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447" w:rsidRDefault="003528E6" w:rsidP="00B51D76">
      <w:pPr>
        <w:spacing w:beforeLines="100" w:afterLines="100"/>
        <w:ind w:firstLineChars="700" w:firstLine="3092"/>
        <w:rPr>
          <w:rFonts w:ascii="仿宋" w:eastAsia="仿宋" w:hAnsi="仿宋" w:cs="仿宋_GB2312"/>
          <w:b/>
          <w:color w:val="000000"/>
          <w:sz w:val="44"/>
          <w:szCs w:val="44"/>
        </w:rPr>
      </w:pPr>
      <w:r>
        <w:rPr>
          <w:rFonts w:ascii="仿宋" w:eastAsia="仿宋" w:hAnsi="仿宋" w:cs="仿宋_GB2312" w:hint="eastAsia"/>
          <w:b/>
          <w:color w:val="000000"/>
          <w:sz w:val="44"/>
          <w:szCs w:val="44"/>
        </w:rPr>
        <w:t>拍卖会注意事项</w:t>
      </w:r>
    </w:p>
    <w:p w:rsidR="00E03447" w:rsidRDefault="003528E6">
      <w:pPr>
        <w:numPr>
          <w:ilvl w:val="0"/>
          <w:numId w:val="2"/>
        </w:num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本次拍卖会定于</w:t>
      </w:r>
      <w:r>
        <w:rPr>
          <w:rFonts w:ascii="仿宋" w:eastAsia="仿宋" w:hAnsi="仿宋" w:cs="仿宋" w:hint="eastAsia"/>
          <w:color w:val="000000"/>
          <w:sz w:val="32"/>
          <w:szCs w:val="32"/>
          <w:u w:val="single"/>
        </w:rPr>
        <w:t>2026</w:t>
      </w:r>
      <w:r>
        <w:rPr>
          <w:rFonts w:ascii="仿宋" w:eastAsia="仿宋" w:hAnsi="仿宋" w:cs="仿宋" w:hint="eastAsia"/>
          <w:color w:val="000000"/>
          <w:sz w:val="32"/>
          <w:szCs w:val="32"/>
        </w:rPr>
        <w:t>年</w:t>
      </w:r>
      <w:r w:rsidR="00293292">
        <w:rPr>
          <w:rFonts w:ascii="仿宋" w:eastAsia="仿宋" w:hAnsi="仿宋" w:cs="仿宋" w:hint="eastAsia"/>
          <w:color w:val="000000"/>
          <w:sz w:val="32"/>
          <w:szCs w:val="32"/>
          <w:u w:val="single"/>
        </w:rPr>
        <w:t>9</w:t>
      </w:r>
      <w:r>
        <w:rPr>
          <w:rFonts w:ascii="仿宋" w:eastAsia="仿宋" w:hAnsi="仿宋" w:cs="仿宋" w:hint="eastAsia"/>
          <w:color w:val="000000"/>
          <w:sz w:val="32"/>
          <w:szCs w:val="32"/>
        </w:rPr>
        <w:t>月</w:t>
      </w:r>
      <w:r w:rsidR="00293292">
        <w:rPr>
          <w:rFonts w:ascii="仿宋" w:eastAsia="仿宋" w:hAnsi="仿宋" w:cs="仿宋" w:hint="eastAsia"/>
          <w:color w:val="000000"/>
          <w:sz w:val="32"/>
          <w:szCs w:val="32"/>
          <w:u w:val="single"/>
        </w:rPr>
        <w:t>29</w:t>
      </w:r>
      <w:r>
        <w:rPr>
          <w:rFonts w:ascii="仿宋" w:eastAsia="仿宋" w:hAnsi="仿宋" w:cs="仿宋" w:hint="eastAsia"/>
          <w:color w:val="000000"/>
          <w:sz w:val="32"/>
          <w:szCs w:val="32"/>
        </w:rPr>
        <w:t>日11</w:t>
      </w:r>
      <w:r>
        <w:rPr>
          <w:rFonts w:ascii="仿宋" w:eastAsia="仿宋" w:hAnsi="仿宋" w:cs="仿宋" w:hint="eastAsia"/>
          <w:color w:val="000000"/>
          <w:sz w:val="32"/>
          <w:szCs w:val="32"/>
          <w:lang w:eastAsia="zh-TW"/>
        </w:rPr>
        <w:t>:</w:t>
      </w:r>
      <w:r w:rsidR="00B51D76">
        <w:rPr>
          <w:rFonts w:ascii="仿宋" w:eastAsia="仿宋" w:hAnsi="仿宋" w:cs="仿宋" w:hint="eastAsia"/>
          <w:color w:val="000000"/>
          <w:sz w:val="32"/>
          <w:szCs w:val="32"/>
        </w:rPr>
        <w:t>00</w:t>
      </w:r>
      <w:r>
        <w:rPr>
          <w:rFonts w:ascii="仿宋" w:eastAsia="仿宋" w:hAnsi="仿宋" w:cs="仿宋" w:hint="eastAsia"/>
          <w:color w:val="000000"/>
          <w:sz w:val="32"/>
          <w:szCs w:val="32"/>
        </w:rPr>
        <w:t>时在</w:t>
      </w:r>
      <w:r w:rsidR="00B51D76" w:rsidRPr="00B51D76">
        <w:rPr>
          <w:rFonts w:ascii="仿宋" w:eastAsia="仿宋" w:hAnsi="仿宋" w:cs="仿宋" w:hint="eastAsia"/>
          <w:bCs/>
          <w:sz w:val="32"/>
          <w:szCs w:val="32"/>
          <w:u w:val="single"/>
        </w:rPr>
        <w:t>国源优交易系统（https://xjgy.bidok.com.cn）</w:t>
      </w:r>
      <w:r>
        <w:rPr>
          <w:rFonts w:ascii="仿宋" w:eastAsia="仿宋" w:hAnsi="仿宋" w:cs="仿宋" w:hint="eastAsia"/>
          <w:color w:val="000000"/>
          <w:sz w:val="32"/>
          <w:szCs w:val="32"/>
        </w:rPr>
        <w:t>准时召开。</w:t>
      </w:r>
    </w:p>
    <w:p w:rsidR="00E03447" w:rsidRDefault="003528E6">
      <w:pPr>
        <w:pStyle w:val="2"/>
        <w:spacing w:after="0" w:line="460" w:lineRule="exact"/>
        <w:ind w:leftChars="0" w:left="0" w:firstLineChars="200" w:firstLine="640"/>
        <w:rPr>
          <w:rFonts w:ascii="仿宋" w:eastAsia="仿宋" w:hAnsi="仿宋" w:cs="仿宋"/>
          <w:sz w:val="32"/>
          <w:szCs w:val="32"/>
        </w:rPr>
      </w:pPr>
      <w:r>
        <w:rPr>
          <w:rFonts w:ascii="仿宋" w:eastAsia="仿宋" w:hAnsi="仿宋" w:cs="仿宋" w:hint="eastAsia"/>
          <w:sz w:val="32"/>
          <w:szCs w:val="32"/>
        </w:rPr>
        <w:t>二、拍卖会按拍卖文件确定的拍卖规则确定拍卖项目</w:t>
      </w:r>
      <w:r w:rsidR="00820553">
        <w:rPr>
          <w:rFonts w:ascii="仿宋" w:eastAsia="仿宋" w:hAnsi="仿宋" w:cs="仿宋" w:hint="eastAsia"/>
          <w:sz w:val="32"/>
          <w:szCs w:val="32"/>
        </w:rPr>
        <w:t>竞买人</w:t>
      </w:r>
      <w:r>
        <w:rPr>
          <w:rFonts w:ascii="仿宋" w:eastAsia="仿宋" w:hAnsi="仿宋" w:cs="仿宋" w:hint="eastAsia"/>
          <w:sz w:val="32"/>
          <w:szCs w:val="32"/>
        </w:rPr>
        <w:t>。</w:t>
      </w:r>
    </w:p>
    <w:p w:rsidR="00E03447" w:rsidRDefault="003528E6">
      <w:pPr>
        <w:pStyle w:val="a7"/>
        <w:widowControl/>
        <w:spacing w:before="0" w:beforeAutospacing="0" w:after="0" w:afterAutospacing="0" w:line="460" w:lineRule="exact"/>
        <w:ind w:firstLine="640"/>
        <w:jc w:val="both"/>
        <w:rPr>
          <w:rFonts w:ascii="仿宋" w:eastAsia="仿宋" w:hAnsi="仿宋" w:cs="仿宋"/>
          <w:b/>
          <w:bCs/>
          <w:color w:val="333333"/>
          <w:sz w:val="32"/>
          <w:szCs w:val="32"/>
        </w:rPr>
      </w:pPr>
      <w:r>
        <w:rPr>
          <w:rFonts w:ascii="仿宋" w:eastAsia="仿宋" w:hAnsi="仿宋" w:cs="仿宋" w:hint="eastAsia"/>
          <w:sz w:val="32"/>
          <w:szCs w:val="32"/>
        </w:rPr>
        <w:t>三、</w:t>
      </w:r>
      <w:r>
        <w:rPr>
          <w:rFonts w:ascii="仿宋" w:eastAsia="仿宋" w:hAnsi="仿宋" w:cs="仿宋" w:hint="eastAsia"/>
          <w:b/>
          <w:bCs/>
          <w:color w:val="000000"/>
          <w:sz w:val="32"/>
          <w:szCs w:val="32"/>
        </w:rPr>
        <w:t>风险提示</w:t>
      </w:r>
    </w:p>
    <w:p w:rsidR="00E03447" w:rsidRDefault="003528E6">
      <w:pPr>
        <w:pStyle w:val="a7"/>
        <w:widowControl/>
        <w:spacing w:before="0" w:beforeAutospacing="0" w:after="0" w:afterAutospacing="0" w:line="460" w:lineRule="exact"/>
        <w:ind w:firstLine="640"/>
        <w:jc w:val="both"/>
        <w:rPr>
          <w:rFonts w:ascii="仿宋" w:eastAsia="仿宋" w:hAnsi="仿宋" w:cs="仿宋"/>
          <w:color w:val="333333"/>
          <w:sz w:val="32"/>
          <w:szCs w:val="32"/>
        </w:rPr>
      </w:pPr>
      <w:r>
        <w:rPr>
          <w:rFonts w:ascii="仿宋" w:eastAsia="仿宋" w:hAnsi="仿宋" w:cs="仿宋" w:hint="eastAsia"/>
          <w:color w:val="000000"/>
          <w:sz w:val="32"/>
          <w:szCs w:val="32"/>
        </w:rPr>
        <w:t>（一）</w:t>
      </w:r>
      <w:r w:rsidRPr="00820553">
        <w:rPr>
          <w:rFonts w:ascii="仿宋" w:eastAsia="仿宋" w:hAnsi="仿宋" w:cs="仿宋" w:hint="eastAsia"/>
          <w:color w:val="000000"/>
          <w:sz w:val="32"/>
          <w:szCs w:val="32"/>
        </w:rPr>
        <w:t>拍卖标的具有高风险、高投入的特点。委托人提供的相关储量资料基于现阶段的认识，仅供参考，这些资料中的描述并不构成委托人对标的资源品质等出具的保证。</w:t>
      </w:r>
    </w:p>
    <w:p w:rsidR="00E03447" w:rsidRDefault="003528E6">
      <w:pPr>
        <w:pStyle w:val="a7"/>
        <w:widowControl/>
        <w:spacing w:before="0" w:beforeAutospacing="0" w:after="0" w:afterAutospacing="0" w:line="460" w:lineRule="exact"/>
        <w:ind w:firstLine="640"/>
        <w:jc w:val="both"/>
        <w:rPr>
          <w:rFonts w:ascii="仿宋" w:eastAsia="仿宋" w:hAnsi="仿宋" w:cs="仿宋"/>
          <w:color w:val="333333"/>
          <w:sz w:val="32"/>
          <w:szCs w:val="32"/>
        </w:rPr>
      </w:pPr>
      <w:r>
        <w:rPr>
          <w:rFonts w:ascii="仿宋" w:eastAsia="仿宋" w:hAnsi="仿宋" w:cs="仿宋" w:hint="eastAsia"/>
          <w:color w:val="000000"/>
          <w:sz w:val="32"/>
          <w:szCs w:val="32"/>
        </w:rPr>
        <w:t>（二）因法律法规和政策发生重大调整的，标的的委托人和</w:t>
      </w:r>
      <w:r w:rsidR="00820553">
        <w:rPr>
          <w:rFonts w:ascii="仿宋" w:eastAsia="仿宋" w:hAnsi="仿宋" w:cs="仿宋" w:hint="eastAsia"/>
          <w:color w:val="000000"/>
          <w:sz w:val="32"/>
          <w:szCs w:val="32"/>
        </w:rPr>
        <w:t>竞买人</w:t>
      </w:r>
      <w:r>
        <w:rPr>
          <w:rFonts w:ascii="仿宋" w:eastAsia="仿宋" w:hAnsi="仿宋" w:cs="仿宋" w:hint="eastAsia"/>
          <w:color w:val="000000"/>
          <w:sz w:val="32"/>
          <w:szCs w:val="32"/>
        </w:rPr>
        <w:t>应按新的法律法规和政策执行。</w:t>
      </w:r>
    </w:p>
    <w:p w:rsidR="00E03447" w:rsidRDefault="003528E6">
      <w:pPr>
        <w:pStyle w:val="a7"/>
        <w:widowControl/>
        <w:spacing w:before="0" w:beforeAutospacing="0" w:after="0" w:afterAutospacing="0" w:line="460" w:lineRule="exact"/>
        <w:ind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w:t>
      </w:r>
      <w:r w:rsidR="00820553">
        <w:rPr>
          <w:rFonts w:ascii="仿宋" w:eastAsia="仿宋" w:hAnsi="仿宋" w:cs="仿宋" w:hint="eastAsia"/>
          <w:sz w:val="32"/>
          <w:szCs w:val="32"/>
          <w:shd w:val="clear" w:color="auto" w:fill="FFFFFF"/>
        </w:rPr>
        <w:t>三</w:t>
      </w:r>
      <w:r>
        <w:rPr>
          <w:rFonts w:ascii="仿宋" w:eastAsia="仿宋" w:hAnsi="仿宋" w:cs="仿宋" w:hint="eastAsia"/>
          <w:sz w:val="32"/>
          <w:szCs w:val="32"/>
          <w:shd w:val="clear" w:color="auto" w:fill="FFFFFF"/>
        </w:rPr>
        <w:t>）本次标的拍卖不统一组织现场踏勘，在拍卖前的公告展示期竞买人应自行到标的所在区域踏勘，费用自理。</w:t>
      </w:r>
    </w:p>
    <w:p w:rsidR="00E03447" w:rsidRDefault="003528E6">
      <w:p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w:t>
      </w:r>
      <w:r w:rsidR="00820553">
        <w:rPr>
          <w:rFonts w:ascii="仿宋" w:eastAsia="仿宋" w:hAnsi="仿宋" w:cs="仿宋" w:hint="eastAsia"/>
          <w:color w:val="000000"/>
          <w:sz w:val="32"/>
          <w:szCs w:val="32"/>
        </w:rPr>
        <w:t>四</w:t>
      </w:r>
      <w:r>
        <w:rPr>
          <w:rFonts w:ascii="仿宋" w:eastAsia="仿宋" w:hAnsi="仿宋" w:cs="仿宋" w:hint="eastAsia"/>
          <w:color w:val="000000"/>
          <w:sz w:val="32"/>
          <w:szCs w:val="32"/>
        </w:rPr>
        <w:t>）竞买人一经提交竞买申请，即表示对拍卖标的的现状和可能存在的瑕疵及风险已经了解并自愿担全部责任。</w:t>
      </w:r>
    </w:p>
    <w:p w:rsidR="00E03447" w:rsidRDefault="003528E6">
      <w:pPr>
        <w:spacing w:line="460" w:lineRule="exact"/>
        <w:ind w:firstLineChars="200" w:firstLine="643"/>
        <w:rPr>
          <w:rFonts w:ascii="仿宋" w:eastAsia="仿宋" w:hAnsi="仿宋" w:cs="仿宋"/>
          <w:b/>
          <w:sz w:val="32"/>
          <w:szCs w:val="32"/>
        </w:rPr>
      </w:pPr>
      <w:r>
        <w:rPr>
          <w:rFonts w:ascii="仿宋" w:eastAsia="仿宋" w:hAnsi="仿宋" w:cs="仿宋" w:hint="eastAsia"/>
          <w:b/>
          <w:sz w:val="32"/>
          <w:szCs w:val="32"/>
        </w:rPr>
        <w:t>四、签约</w:t>
      </w:r>
    </w:p>
    <w:p w:rsidR="00E03447" w:rsidRDefault="003528E6">
      <w:pPr>
        <w:spacing w:line="460" w:lineRule="exact"/>
        <w:ind w:firstLineChars="200" w:firstLine="640"/>
        <w:rPr>
          <w:rFonts w:ascii="仿宋" w:eastAsia="仿宋" w:hAnsi="仿宋" w:cs="仿宋"/>
          <w:sz w:val="32"/>
          <w:szCs w:val="32"/>
        </w:rPr>
      </w:pPr>
      <w:r>
        <w:rPr>
          <w:rFonts w:ascii="仿宋" w:eastAsia="仿宋" w:hAnsi="仿宋" w:cs="仿宋" w:hint="eastAsia"/>
          <w:sz w:val="32"/>
          <w:szCs w:val="32"/>
        </w:rPr>
        <w:t>按照价高者得原则确定</w:t>
      </w:r>
      <w:r w:rsidR="00820553">
        <w:rPr>
          <w:rFonts w:ascii="仿宋" w:eastAsia="仿宋" w:hAnsi="仿宋" w:cs="仿宋" w:hint="eastAsia"/>
          <w:sz w:val="32"/>
          <w:szCs w:val="32"/>
        </w:rPr>
        <w:t>竞得人</w:t>
      </w:r>
      <w:r>
        <w:rPr>
          <w:rFonts w:ascii="仿宋" w:eastAsia="仿宋" w:hAnsi="仿宋" w:cs="仿宋" w:hint="eastAsia"/>
          <w:sz w:val="32"/>
          <w:szCs w:val="32"/>
        </w:rPr>
        <w:t>后，</w:t>
      </w:r>
      <w:r w:rsidR="00820553">
        <w:rPr>
          <w:rFonts w:ascii="仿宋" w:eastAsia="仿宋" w:hAnsi="仿宋" w:cs="仿宋" w:hint="eastAsia"/>
          <w:sz w:val="32"/>
          <w:szCs w:val="32"/>
        </w:rPr>
        <w:t>竞得人</w:t>
      </w:r>
      <w:r>
        <w:rPr>
          <w:rFonts w:ascii="仿宋" w:eastAsia="仿宋" w:hAnsi="仿宋" w:cs="仿宋" w:hint="eastAsia"/>
          <w:sz w:val="32"/>
          <w:szCs w:val="32"/>
        </w:rPr>
        <w:t>须在拍卖会与委托人签订《拍卖成交确认书》。《拍卖成交确认书》对委托人和</w:t>
      </w:r>
      <w:r w:rsidR="00820553">
        <w:rPr>
          <w:rFonts w:ascii="仿宋" w:eastAsia="仿宋" w:hAnsi="仿宋" w:cs="仿宋" w:hint="eastAsia"/>
          <w:sz w:val="32"/>
          <w:szCs w:val="32"/>
        </w:rPr>
        <w:t>竞得人</w:t>
      </w:r>
      <w:r>
        <w:rPr>
          <w:rFonts w:ascii="仿宋" w:eastAsia="仿宋" w:hAnsi="仿宋" w:cs="仿宋" w:hint="eastAsia"/>
          <w:sz w:val="32"/>
          <w:szCs w:val="32"/>
        </w:rPr>
        <w:t>具有同等法律效力。</w:t>
      </w:r>
    </w:p>
    <w:p w:rsidR="00E03447" w:rsidRDefault="003528E6">
      <w:pPr>
        <w:spacing w:line="460" w:lineRule="exact"/>
        <w:ind w:firstLineChars="200" w:firstLine="643"/>
        <w:rPr>
          <w:rFonts w:ascii="仿宋" w:eastAsia="仿宋" w:hAnsi="仿宋" w:cs="仿宋"/>
          <w:b/>
          <w:sz w:val="32"/>
          <w:szCs w:val="32"/>
        </w:rPr>
      </w:pPr>
      <w:r>
        <w:rPr>
          <w:rFonts w:ascii="仿宋" w:eastAsia="仿宋" w:hAnsi="仿宋" w:cs="仿宋" w:hint="eastAsia"/>
          <w:b/>
          <w:sz w:val="32"/>
          <w:szCs w:val="32"/>
        </w:rPr>
        <w:t>五、款项支付</w:t>
      </w:r>
    </w:p>
    <w:p w:rsidR="00E03447" w:rsidRDefault="003528E6">
      <w:p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《拍卖成交确认书》签订后，</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须按照约定的时间</w:t>
      </w:r>
      <w:r>
        <w:rPr>
          <w:rFonts w:ascii="仿宋" w:eastAsia="仿宋" w:hAnsi="仿宋" w:cs="仿宋" w:hint="eastAsia"/>
          <w:sz w:val="32"/>
          <w:szCs w:val="32"/>
        </w:rPr>
        <w:t>与委托人签订《</w:t>
      </w:r>
      <w:r w:rsidRPr="00820553">
        <w:rPr>
          <w:rFonts w:ascii="仿宋" w:eastAsia="仿宋" w:hAnsi="仿宋" w:cs="仿宋" w:hint="eastAsia"/>
          <w:sz w:val="32"/>
          <w:szCs w:val="32"/>
        </w:rPr>
        <w:t>转让</w:t>
      </w:r>
      <w:r>
        <w:rPr>
          <w:rFonts w:ascii="仿宋" w:eastAsia="仿宋" w:hAnsi="仿宋" w:cs="仿宋" w:hint="eastAsia"/>
          <w:sz w:val="32"/>
          <w:szCs w:val="32"/>
        </w:rPr>
        <w:t>合同》，并按合同约定</w:t>
      </w:r>
      <w:r w:rsidRPr="00820553">
        <w:rPr>
          <w:rFonts w:ascii="仿宋" w:eastAsia="仿宋" w:hAnsi="仿宋" w:cs="仿宋" w:hint="eastAsia"/>
          <w:sz w:val="32"/>
          <w:szCs w:val="32"/>
        </w:rPr>
        <w:t>支付</w:t>
      </w:r>
      <w:r>
        <w:rPr>
          <w:rFonts w:ascii="仿宋" w:eastAsia="仿宋" w:hAnsi="仿宋" w:cs="仿宋" w:hint="eastAsia"/>
          <w:sz w:val="32"/>
          <w:szCs w:val="32"/>
        </w:rPr>
        <w:t>标的转让款</w:t>
      </w:r>
      <w:r>
        <w:rPr>
          <w:rFonts w:ascii="仿宋" w:eastAsia="仿宋" w:hAnsi="仿宋" w:cs="仿宋" w:hint="eastAsia"/>
          <w:color w:val="000000"/>
          <w:sz w:val="32"/>
          <w:szCs w:val="32"/>
        </w:rPr>
        <w:t>。</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提交银行保函的，按保函的有关规（约）定处理。</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已交纳的竞买保证金在支付规定和约定的拍卖佣金等费用后可用以支付标的转让款，不足部分应在规（约）定时间内付清，超出部分在标的拍卖收益和拍卖佣金全部支付完毕后办理无息退还手续。其他未竞得竞买人的竞买保证金在拍卖结束后5个工作日内办理无息退还手续。</w:t>
      </w:r>
    </w:p>
    <w:p w:rsidR="00E03447" w:rsidRDefault="003528E6">
      <w:pPr>
        <w:spacing w:line="460" w:lineRule="exact"/>
        <w:ind w:firstLineChars="200" w:firstLine="643"/>
        <w:rPr>
          <w:rFonts w:ascii="仿宋" w:eastAsia="仿宋" w:hAnsi="仿宋" w:cs="仿宋"/>
          <w:b/>
          <w:color w:val="000000"/>
          <w:sz w:val="32"/>
          <w:szCs w:val="32"/>
        </w:rPr>
      </w:pPr>
      <w:r>
        <w:rPr>
          <w:rFonts w:ascii="仿宋" w:eastAsia="仿宋" w:hAnsi="仿宋" w:cs="仿宋" w:hint="eastAsia"/>
          <w:b/>
          <w:color w:val="000000"/>
          <w:sz w:val="32"/>
          <w:szCs w:val="32"/>
        </w:rPr>
        <w:t>六、违约责任</w:t>
      </w:r>
    </w:p>
    <w:p w:rsidR="00E03447" w:rsidRDefault="003528E6">
      <w:pPr>
        <w:pStyle w:val="a7"/>
        <w:widowControl/>
        <w:spacing w:before="0" w:beforeAutospacing="0" w:after="0" w:afterAutospacing="0" w:line="460" w:lineRule="exact"/>
        <w:ind w:firstLine="640"/>
        <w:jc w:val="both"/>
        <w:rPr>
          <w:rFonts w:ascii="仿宋" w:eastAsia="仿宋" w:hAnsi="仿宋" w:cs="仿宋"/>
          <w:color w:val="333333"/>
          <w:sz w:val="32"/>
          <w:szCs w:val="32"/>
          <w:shd w:val="clear" w:color="auto" w:fill="FFFFFF"/>
        </w:rPr>
      </w:pPr>
      <w:r>
        <w:rPr>
          <w:rFonts w:ascii="仿宋" w:eastAsia="仿宋" w:hAnsi="仿宋" w:cs="仿宋" w:hint="eastAsia"/>
          <w:color w:val="333333"/>
          <w:sz w:val="32"/>
          <w:szCs w:val="32"/>
          <w:shd w:val="clear" w:color="auto" w:fill="FFFFFF"/>
        </w:rPr>
        <w:lastRenderedPageBreak/>
        <w:t>有下列情形之一的，</w:t>
      </w:r>
      <w:r>
        <w:rPr>
          <w:rFonts w:ascii="仿宋" w:eastAsia="仿宋" w:hAnsi="仿宋" w:cs="仿宋" w:hint="eastAsia"/>
          <w:color w:val="000000"/>
          <w:sz w:val="32"/>
          <w:szCs w:val="32"/>
        </w:rPr>
        <w:t>视为</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违约，</w:t>
      </w:r>
      <w:r>
        <w:rPr>
          <w:rFonts w:ascii="仿宋" w:eastAsia="仿宋" w:hAnsi="仿宋" w:cs="仿宋" w:hint="eastAsia"/>
          <w:color w:val="333333"/>
          <w:sz w:val="32"/>
          <w:szCs w:val="32"/>
          <w:shd w:val="clear" w:color="auto" w:fill="FFFFFF"/>
        </w:rPr>
        <w:t>竞得结果无效，将其列入失信联合惩戒名单</w:t>
      </w:r>
      <w:r w:rsidR="00820553">
        <w:rPr>
          <w:rFonts w:ascii="仿宋" w:eastAsia="仿宋" w:hAnsi="仿宋" w:cs="仿宋" w:hint="eastAsia"/>
          <w:color w:val="333333"/>
          <w:sz w:val="32"/>
          <w:szCs w:val="32"/>
          <w:shd w:val="clear" w:color="auto" w:fill="FFFFFF"/>
        </w:rPr>
        <w:t>，</w:t>
      </w:r>
      <w:r>
        <w:rPr>
          <w:rFonts w:ascii="仿宋" w:eastAsia="仿宋" w:hAnsi="仿宋" w:cs="仿宋" w:hint="eastAsia"/>
          <w:color w:val="333333"/>
          <w:sz w:val="32"/>
          <w:szCs w:val="32"/>
          <w:shd w:val="clear" w:color="auto" w:fill="FFFFFF"/>
        </w:rPr>
        <w:t>并承担相当于竞买保证金的违约金，造成经济损失的还应承担赔偿责任。委托方</w:t>
      </w:r>
      <w:r>
        <w:rPr>
          <w:rFonts w:ascii="仿宋" w:eastAsia="仿宋" w:hAnsi="仿宋" w:cs="仿宋" w:hint="eastAsia"/>
          <w:color w:val="000000"/>
          <w:sz w:val="32"/>
          <w:szCs w:val="32"/>
        </w:rPr>
        <w:t>有权不再签订</w:t>
      </w:r>
      <w:r w:rsidR="00820553">
        <w:rPr>
          <w:rFonts w:ascii="仿宋" w:eastAsia="仿宋" w:hAnsi="仿宋" w:cs="仿宋" w:hint="eastAsia"/>
          <w:color w:val="000000"/>
          <w:sz w:val="32"/>
          <w:szCs w:val="32"/>
        </w:rPr>
        <w:t>转让</w:t>
      </w:r>
      <w:r>
        <w:rPr>
          <w:rFonts w:ascii="仿宋" w:eastAsia="仿宋" w:hAnsi="仿宋" w:cs="仿宋" w:hint="eastAsia"/>
          <w:color w:val="000000"/>
          <w:sz w:val="32"/>
          <w:szCs w:val="32"/>
        </w:rPr>
        <w:t>合同或解除合同</w:t>
      </w:r>
      <w:r>
        <w:rPr>
          <w:rFonts w:ascii="仿宋" w:eastAsia="仿宋" w:hAnsi="仿宋" w:cs="仿宋" w:hint="eastAsia"/>
          <w:color w:val="333333"/>
          <w:sz w:val="32"/>
          <w:szCs w:val="32"/>
          <w:shd w:val="clear" w:color="auto" w:fill="FFFFFF"/>
        </w:rPr>
        <w:t xml:space="preserve">： </w:t>
      </w:r>
    </w:p>
    <w:p w:rsidR="00E03447" w:rsidRDefault="003528E6">
      <w:p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（一）</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拒绝签订《成交确认书》，</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逾期不签订或者拒绝签订转让合同的；</w:t>
      </w:r>
      <w:bookmarkStart w:id="0" w:name="_GoBack"/>
      <w:bookmarkEnd w:id="0"/>
    </w:p>
    <w:p w:rsidR="00E03447" w:rsidRDefault="003528E6">
      <w:p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（二）</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未按约定的时间付清标的转让款、拍卖佣金和其他相关费用的；</w:t>
      </w:r>
    </w:p>
    <w:p w:rsidR="00E03447" w:rsidRDefault="003528E6">
      <w:p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（三）</w:t>
      </w:r>
      <w:r w:rsidR="00820553">
        <w:rPr>
          <w:rFonts w:ascii="仿宋" w:eastAsia="仿宋" w:hAnsi="仿宋" w:cs="仿宋" w:hint="eastAsia"/>
          <w:color w:val="000000"/>
          <w:sz w:val="32"/>
          <w:szCs w:val="32"/>
        </w:rPr>
        <w:t>竞得人</w:t>
      </w:r>
      <w:r>
        <w:rPr>
          <w:rFonts w:ascii="仿宋" w:eastAsia="仿宋" w:hAnsi="仿宋" w:cs="仿宋" w:hint="eastAsia"/>
          <w:color w:val="000000"/>
          <w:sz w:val="32"/>
          <w:szCs w:val="32"/>
        </w:rPr>
        <w:t>提供虚假文件或者隐瞒事实的；</w:t>
      </w:r>
    </w:p>
    <w:p w:rsidR="00E03447" w:rsidRDefault="003528E6">
      <w:p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（四）</w:t>
      </w:r>
      <w:r>
        <w:rPr>
          <w:rFonts w:ascii="仿宋" w:eastAsia="仿宋" w:hAnsi="仿宋" w:cs="仿宋" w:hint="eastAsia"/>
          <w:color w:val="333333"/>
          <w:sz w:val="32"/>
          <w:szCs w:val="32"/>
          <w:shd w:val="clear" w:color="auto" w:fill="FFFFFF"/>
        </w:rPr>
        <w:t>采取行贿或其他不正当手段竞得的；</w:t>
      </w:r>
    </w:p>
    <w:p w:rsidR="00E03447" w:rsidRDefault="003528E6">
      <w:pPr>
        <w:spacing w:line="4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（五）其他依法依规（约）定应当认定为违约行为的情形。</w:t>
      </w:r>
    </w:p>
    <w:p w:rsidR="00E03447" w:rsidRDefault="00E03447">
      <w:pPr>
        <w:pStyle w:val="K"/>
        <w:ind w:firstLineChars="200" w:firstLine="640"/>
        <w:rPr>
          <w:rFonts w:ascii="仿宋" w:eastAsia="仿宋" w:hAnsi="仿宋" w:cs="仿宋"/>
          <w:color w:val="000000"/>
          <w:sz w:val="32"/>
          <w:szCs w:val="32"/>
        </w:rPr>
      </w:pPr>
    </w:p>
    <w:p w:rsidR="00E03447" w:rsidRDefault="003528E6">
      <w:pPr>
        <w:pStyle w:val="K"/>
        <w:ind w:firstLineChars="200" w:firstLine="640"/>
      </w:pPr>
      <w:r>
        <w:rPr>
          <w:rFonts w:ascii="仿宋" w:eastAsia="仿宋" w:hAnsi="仿宋" w:cs="仿宋" w:hint="eastAsia"/>
          <w:color w:val="000000"/>
          <w:sz w:val="32"/>
          <w:szCs w:val="32"/>
        </w:rPr>
        <w:t>签字处：</w:t>
      </w:r>
    </w:p>
    <w:sectPr w:rsidR="00E03447" w:rsidSect="00E03447">
      <w:headerReference w:type="default" r:id="rId8"/>
      <w:footerReference w:type="even" r:id="rId9"/>
      <w:footerReference w:type="default" r:id="rId10"/>
      <w:pgSz w:w="11906" w:h="17008"/>
      <w:pgMar w:top="1134" w:right="1134" w:bottom="1134" w:left="1134" w:header="851" w:footer="992" w:gutter="0"/>
      <w:pgNumType w:start="1"/>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AB9" w:rsidRDefault="00EF5AB9" w:rsidP="00E03447">
      <w:r>
        <w:separator/>
      </w:r>
    </w:p>
  </w:endnote>
  <w:endnote w:type="continuationSeparator" w:id="1">
    <w:p w:rsidR="00EF5AB9" w:rsidRDefault="00EF5AB9" w:rsidP="00E034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47" w:rsidRDefault="00E85309">
    <w:pPr>
      <w:pStyle w:val="a5"/>
      <w:tabs>
        <w:tab w:val="clear" w:pos="4153"/>
        <w:tab w:val="left" w:pos="1544"/>
      </w:tabs>
    </w:pPr>
    <w:r w:rsidRPr="00E85309">
      <w:rPr>
        <w:sz w:val="68"/>
        <w:szCs w:val="68"/>
      </w:rPr>
      <w:pict>
        <v:shapetype id="_x0000_t32" coordsize="21600,21600" o:spt="32" o:oned="t" path="m,l21600,21600e" filled="f">
          <v:path arrowok="t" fillok="f" o:connecttype="none"/>
          <o:lock v:ext="edit" shapetype="t"/>
        </v:shapetype>
        <v:shape id="_x0000_s1029" type="#_x0000_t32" style="position:absolute;margin-left:8.3pt;margin-top:2.8pt;width:466.8pt;height:.45pt;z-index:251663360" o:gfxdata="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AyVdH0QAAAAYBAAAPAAAAAAAAAAEAIAAAACIAAABkcnMvZG93&#10;bnJldi54bWxQSwECFAAUAAAACACHTuJAb6Y+zwcCAAD8AwAADgAAAAAAAAABACAAAAAgAQAAZHJz&#10;L2Uyb0RvYy54bWxQSwUGAAAAAAYABgBZAQAAmQUAAAAA&#10;" strokecolor="red" strokeweight="1pt">
          <v:stroke joinstyle="miter"/>
        </v:shape>
      </w:pict>
    </w:r>
    <w:r w:rsidRPr="00E85309">
      <w:rPr>
        <w:sz w:val="68"/>
        <w:szCs w:val="68"/>
      </w:rPr>
      <w:pict>
        <v:shape id="_x0000_s1028" type="#_x0000_t32" style="position:absolute;margin-left:8.25pt;margin-top:5.7pt;width:466.8pt;height:.45pt;z-index:251660288" o:gfxdata="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LCmnJ2AAAAAgBAAAPAAAAAAAAAAEAIAAAACIA&#10;AABkcnMvZG93bnJldi54bWxQSwECFAAUAAAACACHTuJA3m2fFgkCAAD8AwAADgAAAAAAAAABACAA&#10;AAAnAQAAZHJzL2Uyb0RvYy54bWxQSwUGAAAAAAYABgBZAQAAogUAAAAA&#10;" strokecolor="red" strokeweight="2.25pt">
          <v:stroke joinstyle="miter"/>
        </v:shape>
      </w:pict>
    </w:r>
    <w:r w:rsidRPr="00E85309">
      <w:rPr>
        <w:sz w:val="68"/>
      </w:rPr>
      <w:pict>
        <v:shapetype id="_x0000_t202" coordsize="21600,21600" o:spt="202" path="m,l,21600r21600,l21600,xe">
          <v:stroke joinstyle="miter"/>
          <v:path gradientshapeok="t" o:connecttype="rect"/>
        </v:shapetype>
        <v:shape id="_x0000_s1027" type="#_x0000_t202" style="position:absolute;margin-left:237.95pt;margin-top:7pt;width:6pt;height:10.85pt;z-index:251662336;mso-position-horizontal-relative:margin" o:gfxdata="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kAeiy1wAAAAkBAAAPAAAAAAAAAAEAIAAAACIAAABkcnMvZG93bnJldi54bWxQ&#10;SwECFAAUAAAACACHTuJAxc12izECAABWBAAADgAAAAAAAAABACAAAAAmAQAAZHJzL2Uyb0RvYy54&#10;bWxQSwUGAAAAAAYABgBZAQAAyQUAAAAA&#10;" filled="f" stroked="f" strokeweight=".5pt">
          <v:textbox inset="0,0,0,0">
            <w:txbxContent>
              <w:p w:rsidR="00E03447" w:rsidRDefault="00E85309">
                <w:pPr>
                  <w:pStyle w:val="a5"/>
                </w:pPr>
                <w:r>
                  <w:fldChar w:fldCharType="begin"/>
                </w:r>
                <w:r w:rsidR="003528E6">
                  <w:instrText xml:space="preserve"> PAGE  \* MERGEFORMAT </w:instrText>
                </w:r>
                <w:r>
                  <w:fldChar w:fldCharType="separate"/>
                </w:r>
                <w:r w:rsidR="00293292">
                  <w:rPr>
                    <w:noProof/>
                  </w:rPr>
                  <w:t>2</w:t>
                </w:r>
                <w:r>
                  <w:fldChar w:fldCharType="end"/>
                </w:r>
              </w:p>
            </w:txbxContent>
          </v:textbox>
          <w10:wrap anchorx="margin"/>
        </v:shape>
      </w:pict>
    </w:r>
    <w:r w:rsidR="003528E6">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47" w:rsidRDefault="00E03447">
    <w:pPr>
      <w:pStyle w:val="a5"/>
    </w:pPr>
  </w:p>
  <w:p w:rsidR="00E03447" w:rsidRDefault="00E85309">
    <w:pPr>
      <w:pStyle w:val="a5"/>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filled="f" stroked="f" strokeweight=".5pt">
          <v:textbox style="mso-fit-shape-to-text:t" inset="0,0,0,0">
            <w:txbxContent>
              <w:p w:rsidR="00E03447" w:rsidRDefault="00E85309">
                <w:pPr>
                  <w:pStyle w:val="a5"/>
                </w:pPr>
                <w:r>
                  <w:fldChar w:fldCharType="begin"/>
                </w:r>
                <w:r w:rsidR="003528E6">
                  <w:instrText xml:space="preserve"> PAGE  \* MERGEFORMAT </w:instrText>
                </w:r>
                <w:r>
                  <w:fldChar w:fldCharType="separate"/>
                </w:r>
                <w:r w:rsidR="00293292">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AB9" w:rsidRDefault="00EF5AB9" w:rsidP="00E03447">
      <w:r>
        <w:separator/>
      </w:r>
    </w:p>
  </w:footnote>
  <w:footnote w:type="continuationSeparator" w:id="1">
    <w:p w:rsidR="00EF5AB9" w:rsidRDefault="00EF5AB9" w:rsidP="00E034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447" w:rsidRDefault="00E85309">
    <w:pPr>
      <w:pStyle w:val="a6"/>
      <w:jc w:val="distribute"/>
    </w:pPr>
    <w:r w:rsidRPr="00E85309">
      <w:rPr>
        <w:rFonts w:ascii="仿宋" w:eastAsia="仿宋" w:hAnsi="仿宋"/>
        <w:b/>
        <w:bCs/>
        <w:color w:val="000000"/>
        <w:w w:val="90"/>
        <w:sz w:val="68"/>
        <w:szCs w:val="68"/>
      </w:rPr>
      <w:pict>
        <v:shapetype id="_x0000_t32" coordsize="21600,21600" o:spt="32" o:oned="t" path="m,l21600,21600e" filled="f">
          <v:path arrowok="t" fillok="f" o:connecttype="none"/>
          <o:lock v:ext="edit" shapetype="t"/>
        </v:shapetype>
        <v:shape id="_x0000_s1026" type="#_x0000_t32" style="position:absolute;left:0;text-align:left;margin-left:3.8pt;margin-top:40.65pt;width:467.45pt;height:.4pt;z-index:251659264" o:gfxdata="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Wq2FNUAAAAHAQAADwAAAAAAAAABACAAAAAi&#10;AAAAZHJzL2Rvd25yZXYueG1sUEsBAhQAFAAAAAgAh07iQPZUSiMNAgAAAgQAAA4AAAAAAAAAAQAg&#10;AAAAJAEAAGRycy9lMm9Eb2MueG1sUEsFBgAAAAAGAAYAWQEAAKMFAAAAAA==&#10;" strokecolor="red" strokeweight="2.25pt">
          <v:stroke linestyle="thickThin" joinstyle="miter"/>
          <w10:wrap type="topAndBottom"/>
        </v:shape>
      </w:pict>
    </w:r>
    <w:r w:rsidR="003528E6">
      <w:rPr>
        <w:rFonts w:hint="eastAsia"/>
        <w:b/>
        <w:color w:val="FF0000"/>
        <w:sz w:val="68"/>
        <w:szCs w:val="68"/>
      </w:rPr>
      <w:t>新疆国源土地矿产资源交易中心</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A6F3F1A"/>
    <w:multiLevelType w:val="singleLevel"/>
    <w:tmpl w:val="CA6F3F1A"/>
    <w:lvl w:ilvl="0">
      <w:start w:val="1"/>
      <w:numFmt w:val="decimal"/>
      <w:pStyle w:val="5"/>
      <w:lvlText w:val="%1."/>
      <w:lvlJc w:val="left"/>
      <w:pPr>
        <w:tabs>
          <w:tab w:val="left" w:pos="2040"/>
        </w:tabs>
        <w:ind w:left="2040" w:hanging="360"/>
      </w:pPr>
    </w:lvl>
  </w:abstractNum>
  <w:abstractNum w:abstractNumId="1">
    <w:nsid w:val="1A0EB5AB"/>
    <w:multiLevelType w:val="singleLevel"/>
    <w:tmpl w:val="1A0EB5AB"/>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evenAndOddHeaders/>
  <w:drawingGridVerticalSpacing w:val="156"/>
  <w:noPunctuationKerning/>
  <w:characterSpacingControl w:val="compressPunctuation"/>
  <w:hdrShapeDefaults>
    <o:shapedefaults v:ext="edit" spidmax="5122"/>
    <o:shapelayout v:ext="edit">
      <o:idmap v:ext="edit" data="1"/>
      <o:rules v:ext="edit">
        <o:r id="V:Rule4" type="connector" idref="#_x0000_s1028"/>
        <o:r id="V:Rule5" type="connector" idref="#_x0000_s1026"/>
        <o:r id="V:Rule6" type="connector" idref="#_x0000_s1029"/>
      </o:rules>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NGEwMzEzZWY3OTY1NWRlOGU5NmIxYTg0NWM5NWIwZGEifQ=="/>
  </w:docVars>
  <w:rsids>
    <w:rsidRoot w:val="442C1F27"/>
    <w:rsid w:val="0006209C"/>
    <w:rsid w:val="00083916"/>
    <w:rsid w:val="000F2CE6"/>
    <w:rsid w:val="00221DAB"/>
    <w:rsid w:val="00272496"/>
    <w:rsid w:val="002829E8"/>
    <w:rsid w:val="00293292"/>
    <w:rsid w:val="003528E6"/>
    <w:rsid w:val="00377B1C"/>
    <w:rsid w:val="003851B4"/>
    <w:rsid w:val="00406843"/>
    <w:rsid w:val="004D6FEE"/>
    <w:rsid w:val="00681C10"/>
    <w:rsid w:val="00723EA1"/>
    <w:rsid w:val="00760104"/>
    <w:rsid w:val="00820553"/>
    <w:rsid w:val="00942074"/>
    <w:rsid w:val="00AB1B71"/>
    <w:rsid w:val="00B51D76"/>
    <w:rsid w:val="00C75B61"/>
    <w:rsid w:val="00CE67A7"/>
    <w:rsid w:val="00DE2D05"/>
    <w:rsid w:val="00E03447"/>
    <w:rsid w:val="00E85309"/>
    <w:rsid w:val="00ED34AF"/>
    <w:rsid w:val="00EE6166"/>
    <w:rsid w:val="00EF3961"/>
    <w:rsid w:val="00EF5AB9"/>
    <w:rsid w:val="00FE7149"/>
    <w:rsid w:val="11287428"/>
    <w:rsid w:val="149B2A75"/>
    <w:rsid w:val="18633076"/>
    <w:rsid w:val="1D0065DB"/>
    <w:rsid w:val="213D44AE"/>
    <w:rsid w:val="2D521FD4"/>
    <w:rsid w:val="2DA65B2F"/>
    <w:rsid w:val="338664EA"/>
    <w:rsid w:val="33C749D9"/>
    <w:rsid w:val="39327FE6"/>
    <w:rsid w:val="405D0231"/>
    <w:rsid w:val="435B4697"/>
    <w:rsid w:val="442C1F27"/>
    <w:rsid w:val="46AA2F9F"/>
    <w:rsid w:val="47EA4444"/>
    <w:rsid w:val="4B724FD0"/>
    <w:rsid w:val="4BBE7537"/>
    <w:rsid w:val="5C243426"/>
    <w:rsid w:val="68E81FDF"/>
    <w:rsid w:val="69E56D84"/>
    <w:rsid w:val="6AC42825"/>
    <w:rsid w:val="6DDC0F1D"/>
    <w:rsid w:val="6FBD33E3"/>
    <w:rsid w:val="77801D6D"/>
    <w:rsid w:val="78DD498A"/>
    <w:rsid w:val="7A2A48E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List Number 5" w:qFormat="1"/>
    <w:lsdException w:name="Title" w:qFormat="1"/>
    <w:lsdException w:name="Default Paragraph Font" w:semiHidden="1" w:uiPriority="1" w:unhideWhenUsed="1"/>
    <w:lsdException w:name="Body Text Indent" w:uiPriority="99" w:unhideWhenUsed="1" w:qFormat="1"/>
    <w:lsdException w:name="Subtitle"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K"/>
    <w:qFormat/>
    <w:rsid w:val="00E0344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K">
    <w:name w:val="K正文"/>
    <w:basedOn w:val="a"/>
    <w:qFormat/>
    <w:rsid w:val="00E03447"/>
  </w:style>
  <w:style w:type="paragraph" w:styleId="a3">
    <w:name w:val="Body Text Indent"/>
    <w:basedOn w:val="a"/>
    <w:uiPriority w:val="99"/>
    <w:unhideWhenUsed/>
    <w:qFormat/>
    <w:rsid w:val="00E03447"/>
    <w:pPr>
      <w:spacing w:after="120"/>
      <w:ind w:leftChars="200" w:left="420"/>
    </w:pPr>
  </w:style>
  <w:style w:type="paragraph" w:styleId="a4">
    <w:name w:val="Plain Text"/>
    <w:basedOn w:val="a"/>
    <w:next w:val="5"/>
    <w:qFormat/>
    <w:rsid w:val="00E03447"/>
    <w:rPr>
      <w:rFonts w:ascii="宋体" w:hAnsi="Courier New" w:cs="Courier New"/>
      <w:szCs w:val="21"/>
    </w:rPr>
  </w:style>
  <w:style w:type="paragraph" w:styleId="5">
    <w:name w:val="List Number 5"/>
    <w:basedOn w:val="a"/>
    <w:qFormat/>
    <w:rsid w:val="00E03447"/>
    <w:pPr>
      <w:numPr>
        <w:numId w:val="1"/>
      </w:numPr>
    </w:pPr>
  </w:style>
  <w:style w:type="paragraph" w:styleId="a5">
    <w:name w:val="footer"/>
    <w:basedOn w:val="a"/>
    <w:qFormat/>
    <w:rsid w:val="00E03447"/>
    <w:pPr>
      <w:tabs>
        <w:tab w:val="center" w:pos="4153"/>
        <w:tab w:val="right" w:pos="8306"/>
      </w:tabs>
      <w:snapToGrid w:val="0"/>
      <w:jc w:val="left"/>
    </w:pPr>
    <w:rPr>
      <w:sz w:val="18"/>
    </w:rPr>
  </w:style>
  <w:style w:type="paragraph" w:styleId="a6">
    <w:name w:val="header"/>
    <w:basedOn w:val="a"/>
    <w:qFormat/>
    <w:rsid w:val="00E0344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E03447"/>
    <w:pPr>
      <w:spacing w:before="100" w:beforeAutospacing="1" w:after="100" w:afterAutospacing="1"/>
      <w:jc w:val="left"/>
    </w:pPr>
    <w:rPr>
      <w:kern w:val="0"/>
      <w:sz w:val="24"/>
    </w:rPr>
  </w:style>
  <w:style w:type="paragraph" w:styleId="2">
    <w:name w:val="Body Text First Indent 2"/>
    <w:basedOn w:val="a3"/>
    <w:next w:val="a4"/>
    <w:qFormat/>
    <w:rsid w:val="00E03447"/>
    <w:pPr>
      <w:ind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127</Words>
  <Characters>726</Characters>
  <Application>Microsoft Office Word</Application>
  <DocSecurity>0</DocSecurity>
  <Lines>6</Lines>
  <Paragraphs>1</Paragraphs>
  <ScaleCrop>false</ScaleCrop>
  <Company>Microsoft</Company>
  <LinksUpToDate>false</LinksUpToDate>
  <CharactersWithSpaces>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pangpang</dc:creator>
  <cp:lastModifiedBy>Microsoft</cp:lastModifiedBy>
  <cp:revision>14</cp:revision>
  <cp:lastPrinted>2023-07-20T03:52:00Z</cp:lastPrinted>
  <dcterms:created xsi:type="dcterms:W3CDTF">2021-06-09T12:35:00Z</dcterms:created>
  <dcterms:modified xsi:type="dcterms:W3CDTF">2026-09-17T08:59:00Z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9F438353FAD9406889EB3AE9CF6915BD</vt:lpwstr>
  </property>
  <property fmtid="{D5CDD505-2E9C-101B-9397-08002B2CF9AE}" pid="4" name="KSOTemplateDocerSaveRecord">
    <vt:lpwstr>eyJoZGlkIjoiZTc3NThjYmUwMDFjOTU0MDc0NTBjZmZmMjk1NDAyOTEiLCJ1c2VySWQiOiIyNjcwNDY3ODcifQ==</vt:lpwstr>
  </property>
</Properties>
</file>