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F124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92734D3">
      <w:pPr>
        <w:spacing w:line="360" w:lineRule="atLeast"/>
        <w:ind w:right="64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新矿集团供应链平台</w:t>
      </w:r>
      <w:r>
        <w:rPr>
          <w:rFonts w:hint="eastAsia" w:ascii="宋体" w:hAnsi="宋体"/>
          <w:b/>
          <w:sz w:val="36"/>
          <w:szCs w:val="36"/>
        </w:rPr>
        <w:t>招标投标事前信用承诺书</w:t>
      </w:r>
    </w:p>
    <w:p w14:paraId="02A9BF95">
      <w:pPr>
        <w:spacing w:line="360" w:lineRule="exact"/>
        <w:ind w:right="640"/>
        <w:jc w:val="center"/>
        <w:rPr>
          <w:rFonts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（</w:t>
      </w:r>
      <w:r>
        <w:rPr>
          <w:rFonts w:hint="eastAsia" w:ascii="楷体_GB2312" w:hAnsi="宋体" w:eastAsia="楷体_GB2312"/>
          <w:sz w:val="36"/>
          <w:szCs w:val="36"/>
        </w:rPr>
        <w:t>评标专家范本</w:t>
      </w:r>
      <w:r>
        <w:rPr>
          <w:rFonts w:hint="eastAsia" w:ascii="楷体_GB2312" w:hAnsi="宋体" w:eastAsia="楷体_GB2312"/>
          <w:b/>
          <w:sz w:val="36"/>
          <w:szCs w:val="36"/>
        </w:rPr>
        <w:t>）</w:t>
      </w:r>
    </w:p>
    <w:p w14:paraId="776035DA">
      <w:pPr>
        <w:spacing w:line="360" w:lineRule="exact"/>
        <w:ind w:firstLine="627" w:firstLineChars="196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为维护公平、公正、科学、择优的评标（评审）原则，</w:t>
      </w:r>
      <w:r>
        <w:rPr>
          <w:rFonts w:ascii="仿宋_GB2312" w:hAnsi="宋体" w:eastAsia="仿宋_GB2312" w:cs="宋体"/>
          <w:kern w:val="0"/>
          <w:sz w:val="32"/>
          <w:szCs w:val="32"/>
        </w:rPr>
        <w:t>树立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评标专家</w:t>
      </w:r>
      <w:r>
        <w:rPr>
          <w:rFonts w:ascii="仿宋_GB2312" w:hAnsi="宋体" w:eastAsia="仿宋_GB2312" w:cs="宋体"/>
          <w:kern w:val="0"/>
          <w:sz w:val="32"/>
          <w:szCs w:val="32"/>
        </w:rPr>
        <w:t>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实守信的形象，本人</w:t>
      </w:r>
      <w:r>
        <w:rPr>
          <w:rFonts w:ascii="仿宋_GB2312" w:hAnsi="宋体" w:eastAsia="仿宋_GB2312" w:cs="宋体"/>
          <w:kern w:val="0"/>
          <w:sz w:val="32"/>
          <w:szCs w:val="32"/>
        </w:rPr>
        <w:t>作出以下承诺：</w:t>
      </w:r>
    </w:p>
    <w:p w14:paraId="09839F3A">
      <w:pPr>
        <w:widowControl/>
        <w:spacing w:line="3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（一）所提交的本人信息及专家申报材料，均合法、真实、准确、有效，无任何伪造、修改、虚假成份，并对所提供资料的真实性负责；</w:t>
      </w:r>
    </w:p>
    <w:p w14:paraId="7E7A30B3">
      <w:pPr>
        <w:widowControl/>
        <w:spacing w:line="3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（二）严格按照国家和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自治区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关于招标投标的法律、法规、规章和规范性文件的规定，客观公正地履行评标专家职责，遵守评标（评审）工作纪律，维护评标（评审）秩序；</w:t>
      </w:r>
    </w:p>
    <w:p w14:paraId="7D06B29C">
      <w:pPr>
        <w:widowControl/>
        <w:spacing w:line="3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（三）当本人的工作单位、职称和通讯方式等信息发生变化时，及时以书面形式报告专家库建设管理部门；</w:t>
      </w:r>
      <w:bookmarkStart w:id="0" w:name="_GoBack"/>
      <w:bookmarkEnd w:id="0"/>
    </w:p>
    <w:p w14:paraId="3EAF747B">
      <w:pPr>
        <w:widowControl/>
        <w:spacing w:line="3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（四）当与投标人有利害关系，或是投标人主要负责人的近亲属，或作为行政监督部门工作人员负责监督所评标（评审）项目时，本人主动依法依规进行回避；</w:t>
      </w:r>
    </w:p>
    <w:p w14:paraId="47D21099">
      <w:pPr>
        <w:widowControl/>
        <w:spacing w:line="3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五）不得有私下接触投标人，收受投标人、潜在投标人或者其他利害关系人的财物或者其他好处，透露对评审和比较、中标候选人的推荐情况，擅离职守，不按规定评标，应当回避而不回避，以及其他不客观、不公正履行职务等行为。</w:t>
      </w:r>
    </w:p>
    <w:p w14:paraId="136DBACC">
      <w:pPr>
        <w:widowControl/>
        <w:spacing w:line="3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（六）按时参加评标（评审）工作，</w:t>
      </w:r>
      <w:r>
        <w:rPr>
          <w:rFonts w:hint="eastAsia" w:ascii="仿宋_GB2312" w:eastAsia="仿宋_GB2312"/>
          <w:sz w:val="32"/>
          <w:szCs w:val="32"/>
        </w:rPr>
        <w:t>依法依规独立评审，提出评审意见，不受任何单位或者个人的干预，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对所提出的评标（评审）意见承担个人责任；</w:t>
      </w:r>
    </w:p>
    <w:p w14:paraId="227BBCD4">
      <w:pPr>
        <w:widowControl/>
        <w:spacing w:line="3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（七）</w:t>
      </w:r>
      <w:r>
        <w:rPr>
          <w:rFonts w:hint="eastAsia" w:ascii="仿宋_GB2312" w:eastAsia="仿宋_GB2312"/>
          <w:sz w:val="32"/>
          <w:szCs w:val="32"/>
        </w:rPr>
        <w:t>对评标（评审）过程中的违法、违规或不正当行为，及时向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新矿集团</w:t>
      </w:r>
      <w:r>
        <w:rPr>
          <w:rFonts w:hint="eastAsia" w:ascii="仿宋_GB2312" w:eastAsia="仿宋_GB2312"/>
          <w:sz w:val="32"/>
          <w:szCs w:val="32"/>
        </w:rPr>
        <w:t>有关主管部门、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供应链平台</w:t>
      </w:r>
      <w:r>
        <w:rPr>
          <w:rFonts w:hint="eastAsia" w:ascii="仿宋_GB2312" w:eastAsia="仿宋_GB2312"/>
          <w:sz w:val="32"/>
          <w:szCs w:val="32"/>
        </w:rPr>
        <w:t>举报；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协助、配合有关主管部门的监督、检查和调查取证；</w:t>
      </w:r>
    </w:p>
    <w:p w14:paraId="0DF81F0E">
      <w:pPr>
        <w:widowControl/>
        <w:spacing w:line="3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（八）自愿接受有关主管部门依法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依规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的检查；对本人发生的违法违规行为，接受有关主管部门依法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依规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给予的处罚（处理），并承担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相应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责任。</w:t>
      </w:r>
    </w:p>
    <w:p w14:paraId="17D05A26">
      <w:pPr>
        <w:widowControl/>
        <w:spacing w:line="3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本人专此郑重承诺。</w:t>
      </w:r>
    </w:p>
    <w:p w14:paraId="6769EE11">
      <w:pPr>
        <w:spacing w:line="36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FD27361">
      <w:pPr>
        <w:spacing w:line="3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专家本人签名：</w:t>
      </w:r>
    </w:p>
    <w:p w14:paraId="45F5F96E"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2D5B14D6"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月   日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E3BF0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DB01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ABE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NjUwYjQ2MTM5NmI5MjZmM2Q4MTYwMGYwYzYwOGQifQ=="/>
  </w:docVars>
  <w:rsids>
    <w:rsidRoot w:val="059D0667"/>
    <w:rsid w:val="059D0667"/>
    <w:rsid w:val="215A3CB7"/>
    <w:rsid w:val="3AD9560E"/>
    <w:rsid w:val="45044BB5"/>
    <w:rsid w:val="4D9B55CA"/>
    <w:rsid w:val="5B7A3F2D"/>
    <w:rsid w:val="668B063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f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694</Words>
  <Characters>694</Characters>
  <Lines>0</Lines>
  <Paragraphs>0</Paragraphs>
  <TotalTime>4</TotalTime>
  <ScaleCrop>false</ScaleCrop>
  <LinksUpToDate>false</LinksUpToDate>
  <CharactersWithSpaces>755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2018-11-26T03:57:00Z</dcterms:created>
  <dc:creator>祥尔摩斯丶</dc:creator>
  <cp:lastModifiedBy>焦</cp:lastModifiedBy>
  <dcterms:modified xsi:type="dcterms:W3CDTF">2025-10-31T02:36:52Z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827CF9152DD04EF9B270C87A5ECB7374_13</vt:lpwstr>
  </property>
  <property fmtid="{D5CDD505-2E9C-101B-9397-08002B2CF9AE}" pid="4" name="KSOTemplateDocerSaveRecord">
    <vt:lpwstr>eyJoZGlkIjoiYTUyYjAwMGMyYjRkMjAwNmQzOWZjMTMzNWI2YTJkYmUiLCJ1c2VySWQiOiI1MTI0ODA5NDcifQ==</vt:lpwstr>
  </property>
</Properties>
</file>